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FBA" w:rsidRPr="00886416" w:rsidRDefault="000B4FBA" w:rsidP="00886416">
      <w:pPr>
        <w:pStyle w:val="perex"/>
        <w:jc w:val="both"/>
      </w:pPr>
      <w:r w:rsidRPr="00886416">
        <w:rPr>
          <w:rStyle w:val="Siln"/>
        </w:rPr>
        <w:t xml:space="preserve">Stanovisko Ministerstva </w:t>
      </w:r>
      <w:r w:rsidR="00511BBC" w:rsidRPr="00886416">
        <w:rPr>
          <w:rStyle w:val="Siln"/>
        </w:rPr>
        <w:t xml:space="preserve">zemědělství </w:t>
      </w:r>
      <w:r w:rsidR="00886416" w:rsidRPr="00044AC6">
        <w:rPr>
          <w:rStyle w:val="Siln"/>
        </w:rPr>
        <w:t xml:space="preserve">v dohodě s Ministerstvem zdravotnictví </w:t>
      </w:r>
      <w:r w:rsidRPr="00886416">
        <w:rPr>
          <w:rStyle w:val="Siln"/>
        </w:rPr>
        <w:t xml:space="preserve">k Usnesení vlády České republiky ze dne </w:t>
      </w:r>
      <w:r w:rsidR="00D7095C" w:rsidRPr="00886416">
        <w:rPr>
          <w:rStyle w:val="Siln"/>
        </w:rPr>
        <w:t>2</w:t>
      </w:r>
      <w:r w:rsidRPr="00886416">
        <w:rPr>
          <w:rStyle w:val="Siln"/>
        </w:rPr>
        <w:t xml:space="preserve">3. </w:t>
      </w:r>
      <w:r w:rsidR="00D7095C" w:rsidRPr="00886416">
        <w:rPr>
          <w:rStyle w:val="Siln"/>
        </w:rPr>
        <w:t xml:space="preserve">prosince </w:t>
      </w:r>
      <w:r w:rsidRPr="00886416">
        <w:rPr>
          <w:rStyle w:val="Siln"/>
        </w:rPr>
        <w:t>2020 č. 1</w:t>
      </w:r>
      <w:r w:rsidR="00D7095C" w:rsidRPr="00886416">
        <w:rPr>
          <w:rStyle w:val="Siln"/>
        </w:rPr>
        <w:t>373</w:t>
      </w:r>
      <w:r w:rsidRPr="00886416">
        <w:rPr>
          <w:rStyle w:val="Siln"/>
        </w:rPr>
        <w:t xml:space="preserve"> o prodloužení nouzového stavu </w:t>
      </w:r>
      <w:r w:rsidR="00511BBC" w:rsidRPr="00886416">
        <w:rPr>
          <w:rStyle w:val="Siln"/>
        </w:rPr>
        <w:t>do 2</w:t>
      </w:r>
      <w:r w:rsidR="00D7095C" w:rsidRPr="00886416">
        <w:rPr>
          <w:rStyle w:val="Siln"/>
        </w:rPr>
        <w:t>2</w:t>
      </w:r>
      <w:r w:rsidR="00511BBC" w:rsidRPr="00886416">
        <w:rPr>
          <w:rStyle w:val="Siln"/>
        </w:rPr>
        <w:t>. l</w:t>
      </w:r>
      <w:r w:rsidR="00D7095C" w:rsidRPr="00886416">
        <w:rPr>
          <w:rStyle w:val="Siln"/>
        </w:rPr>
        <w:t>edna</w:t>
      </w:r>
      <w:r w:rsidR="00511BBC" w:rsidRPr="00886416">
        <w:rPr>
          <w:rStyle w:val="Siln"/>
        </w:rPr>
        <w:t xml:space="preserve"> 202</w:t>
      </w:r>
      <w:r w:rsidR="00D7095C" w:rsidRPr="00886416">
        <w:rPr>
          <w:rStyle w:val="Siln"/>
        </w:rPr>
        <w:t>1</w:t>
      </w:r>
      <w:r w:rsidR="00511BBC" w:rsidRPr="00886416">
        <w:rPr>
          <w:rStyle w:val="Siln"/>
        </w:rPr>
        <w:t xml:space="preserve"> </w:t>
      </w:r>
      <w:r w:rsidRPr="00886416">
        <w:rPr>
          <w:rStyle w:val="Siln"/>
        </w:rPr>
        <w:t>v souvislosti s epidemií SARS CoV-2</w:t>
      </w:r>
      <w:r w:rsidR="00320DBD" w:rsidRPr="00886416">
        <w:rPr>
          <w:rStyle w:val="Siln"/>
        </w:rPr>
        <w:t xml:space="preserve"> </w:t>
      </w:r>
      <w:r w:rsidRPr="00886416">
        <w:rPr>
          <w:rStyle w:val="Siln"/>
        </w:rPr>
        <w:t xml:space="preserve"> </w:t>
      </w:r>
      <w:r w:rsidR="00B445F2" w:rsidRPr="00886416">
        <w:rPr>
          <w:rStyle w:val="Siln"/>
        </w:rPr>
        <w:t xml:space="preserve">a usnesení vlády </w:t>
      </w:r>
      <w:bookmarkStart w:id="0" w:name="_GoBack"/>
      <w:bookmarkEnd w:id="0"/>
      <w:r w:rsidR="00B445F2" w:rsidRPr="00886416">
        <w:rPr>
          <w:rStyle w:val="Siln"/>
        </w:rPr>
        <w:t>č. 1375 o zákazu volného pohybu osob do 10.</w:t>
      </w:r>
      <w:r w:rsidR="00886416">
        <w:rPr>
          <w:rStyle w:val="Siln"/>
        </w:rPr>
        <w:t xml:space="preserve"> ledna </w:t>
      </w:r>
      <w:r w:rsidR="00B445F2" w:rsidRPr="00886416">
        <w:rPr>
          <w:rStyle w:val="Siln"/>
        </w:rPr>
        <w:t>2021</w:t>
      </w:r>
      <w:r w:rsidR="00886416">
        <w:rPr>
          <w:rStyle w:val="Siln"/>
        </w:rPr>
        <w:t>.</w:t>
      </w:r>
    </w:p>
    <w:p w:rsidR="003564D0" w:rsidRPr="00044AC6" w:rsidRDefault="000B4FBA" w:rsidP="00044AC6">
      <w:pPr>
        <w:pStyle w:val="Normlnweb"/>
        <w:jc w:val="both"/>
        <w:rPr>
          <w:rStyle w:val="Siln"/>
        </w:rPr>
      </w:pPr>
      <w:r w:rsidRPr="00886416">
        <w:rPr>
          <w:b/>
        </w:rPr>
        <w:t>S ohledem na</w:t>
      </w:r>
      <w:r w:rsidR="00886416">
        <w:t xml:space="preserve"> </w:t>
      </w:r>
      <w:r w:rsidRPr="00886416">
        <w:t>Usnesení vlády České republiky č. 1</w:t>
      </w:r>
      <w:r w:rsidR="00D7095C" w:rsidRPr="00886416">
        <w:t xml:space="preserve">373 </w:t>
      </w:r>
      <w:r w:rsidRPr="00886416">
        <w:rPr>
          <w:rStyle w:val="Siln"/>
          <w:b w:val="0"/>
        </w:rPr>
        <w:t xml:space="preserve">o </w:t>
      </w:r>
      <w:r w:rsidRPr="00886416">
        <w:rPr>
          <w:rStyle w:val="Siln"/>
        </w:rPr>
        <w:t xml:space="preserve">prodloužení nouzového stavu </w:t>
      </w:r>
      <w:r w:rsidRPr="00886416">
        <w:rPr>
          <w:rStyle w:val="Siln"/>
          <w:b w:val="0"/>
        </w:rPr>
        <w:t xml:space="preserve">v souvislosti s epidemií SARS CoV-2 </w:t>
      </w:r>
      <w:r w:rsidR="00B445F2" w:rsidRPr="00886416">
        <w:rPr>
          <w:b/>
        </w:rPr>
        <w:t xml:space="preserve">do dne 22. ledna 2021 </w:t>
      </w:r>
      <w:r w:rsidR="00B445F2" w:rsidRPr="00886416">
        <w:rPr>
          <w:rStyle w:val="Siln"/>
          <w:b w:val="0"/>
        </w:rPr>
        <w:t xml:space="preserve">a </w:t>
      </w:r>
      <w:r w:rsidR="003564D0" w:rsidRPr="00886416">
        <w:t xml:space="preserve">Usnesením vlády České republiky č. 1375, kterým vláda </w:t>
      </w:r>
      <w:r w:rsidR="003564D0" w:rsidRPr="00044AC6">
        <w:t xml:space="preserve">s účinností ode dne 27. prosince 2020 od 00:00 hod. </w:t>
      </w:r>
      <w:r w:rsidR="003564D0" w:rsidRPr="00044AC6">
        <w:rPr>
          <w:b/>
        </w:rPr>
        <w:t xml:space="preserve">do dne 10. ledna 2021 do 23:59 hod. </w:t>
      </w:r>
      <w:r w:rsidR="003564D0" w:rsidRPr="00044AC6">
        <w:rPr>
          <w:rStyle w:val="Siln"/>
        </w:rPr>
        <w:t xml:space="preserve">zakazuje volný pohyb osob </w:t>
      </w:r>
    </w:p>
    <w:p w:rsidR="000B4FBA" w:rsidRPr="00886416" w:rsidRDefault="000B4FBA" w:rsidP="00886416">
      <w:pPr>
        <w:pStyle w:val="Normlnweb"/>
        <w:jc w:val="both"/>
      </w:pPr>
      <w:r w:rsidRPr="00886416">
        <w:t>sděluje Ministerstv</w:t>
      </w:r>
      <w:r w:rsidR="00511BBC" w:rsidRPr="00886416">
        <w:t>o</w:t>
      </w:r>
      <w:r w:rsidRPr="00886416">
        <w:t xml:space="preserve"> zemědělství</w:t>
      </w:r>
      <w:r w:rsidR="003564D0" w:rsidRPr="00886416">
        <w:t xml:space="preserve"> v dohodě s Ministerstvem zdravotnictví</w:t>
      </w:r>
      <w:r w:rsidRPr="00886416">
        <w:t xml:space="preserve">, že </w:t>
      </w:r>
      <w:r w:rsidRPr="00886416">
        <w:rPr>
          <w:b/>
          <w:bCs/>
        </w:rPr>
        <w:t xml:space="preserve">zákaz volného pohybu </w:t>
      </w:r>
      <w:r w:rsidR="00B445F2" w:rsidRPr="00886416">
        <w:rPr>
          <w:rStyle w:val="Siln"/>
          <w:b w:val="0"/>
        </w:rPr>
        <w:t>uvedený</w:t>
      </w:r>
      <w:r w:rsidR="00B445F2" w:rsidRPr="00044AC6">
        <w:rPr>
          <w:rStyle w:val="Siln"/>
          <w:b w:val="0"/>
        </w:rPr>
        <w:t xml:space="preserve"> v</w:t>
      </w:r>
      <w:r w:rsidRPr="00886416">
        <w:t xml:space="preserve"> bod</w:t>
      </w:r>
      <w:r w:rsidR="00B445F2" w:rsidRPr="00886416">
        <w:t>ě</w:t>
      </w:r>
      <w:r w:rsidRPr="00886416">
        <w:t xml:space="preserve"> I. </w:t>
      </w:r>
      <w:proofErr w:type="spellStart"/>
      <w:r w:rsidR="00D7095C" w:rsidRPr="00886416">
        <w:t>odst</w:t>
      </w:r>
      <w:proofErr w:type="spellEnd"/>
      <w:r w:rsidR="00D7095C" w:rsidRPr="00886416">
        <w:t xml:space="preserve"> 1.</w:t>
      </w:r>
      <w:r w:rsidR="003564D0" w:rsidRPr="00886416">
        <w:t>(noční době)</w:t>
      </w:r>
      <w:r w:rsidR="00D7095C" w:rsidRPr="00886416">
        <w:t xml:space="preserve"> a II.</w:t>
      </w:r>
      <w:r w:rsidRPr="00886416">
        <w:t xml:space="preserve"> </w:t>
      </w:r>
      <w:proofErr w:type="spellStart"/>
      <w:r w:rsidR="00D7095C" w:rsidRPr="00886416">
        <w:t>odst</w:t>
      </w:r>
      <w:proofErr w:type="spellEnd"/>
      <w:r w:rsidR="00D7095C" w:rsidRPr="00886416">
        <w:t xml:space="preserve"> 1.</w:t>
      </w:r>
      <w:r w:rsidR="003564D0" w:rsidRPr="00886416">
        <w:t>(denní době)</w:t>
      </w:r>
      <w:r w:rsidR="00D7095C" w:rsidRPr="00886416">
        <w:t xml:space="preserve"> </w:t>
      </w:r>
      <w:r w:rsidRPr="00886416">
        <w:t>usnesení vlády č. 1</w:t>
      </w:r>
      <w:r w:rsidR="00D7095C" w:rsidRPr="00886416">
        <w:t>375</w:t>
      </w:r>
      <w:r w:rsidRPr="00886416">
        <w:t xml:space="preserve">  se </w:t>
      </w:r>
      <w:r w:rsidRPr="00886416">
        <w:rPr>
          <w:rStyle w:val="Siln"/>
        </w:rPr>
        <w:t>nevztahuje</w:t>
      </w:r>
      <w:r w:rsidRPr="00886416">
        <w:t xml:space="preserve"> na:</w:t>
      </w:r>
    </w:p>
    <w:p w:rsidR="000B4FBA" w:rsidRPr="00886416" w:rsidRDefault="003564D0" w:rsidP="00886416">
      <w:pPr>
        <w:pStyle w:val="Normlnweb"/>
        <w:jc w:val="both"/>
      </w:pPr>
      <w:r w:rsidRPr="00044AC6">
        <w:rPr>
          <w:rStyle w:val="Siln"/>
        </w:rPr>
        <w:t>A.</w:t>
      </w:r>
      <w:r w:rsidRPr="00886416">
        <w:t xml:space="preserve"> </w:t>
      </w:r>
      <w:r w:rsidR="000B4FBA" w:rsidRPr="00886416">
        <w:t>- výkon rybářského práva v rybářských revírech – individuální lov, výlov rybníka jako rybářského revíru nebo jeho součásti uživatelem rybářského revíru včetně jím pověřených osob, činnosti uživatele rybářského revíru, které nelze odložit (např. zarybňování, lov elektrickým agregátem, hospodářská činnost na revírech), společný lov organizovaný uživatelem rybářského revíru v rámci výkonu rybářského práva</w:t>
      </w:r>
    </w:p>
    <w:p w:rsidR="000B4FBA" w:rsidRPr="00886416" w:rsidRDefault="000B4FBA" w:rsidP="00886416">
      <w:pPr>
        <w:pStyle w:val="Normlnweb"/>
        <w:jc w:val="both"/>
      </w:pPr>
      <w:r w:rsidRPr="00886416">
        <w:t>- rybníkářství – individuální lov a výlov rybníka včetně prodeje ryb tzv. „z hráze“, další hospodářská činnost, která nesnese odkladu (např. oprava a údržba rybníka a rybničního zařízení),</w:t>
      </w:r>
    </w:p>
    <w:p w:rsidR="00886416" w:rsidRPr="00886416" w:rsidRDefault="00886416" w:rsidP="00886416">
      <w:pPr>
        <w:pStyle w:val="Normlnweb"/>
        <w:jc w:val="both"/>
      </w:pPr>
      <w:r w:rsidRPr="00886416">
        <w:t>Při provádění výlovů rybníků v zastavěném území obce nemusí osoby provádějící výlov používat v rybníku ochranných prostředků dýchacích cest (nos, ústa) jako je respirátor, rouška, ústenka, šátek, šál nebo jiné prostředky, které brání šíření kapének, jsou však povinny udržovat minimální rozestupy.</w:t>
      </w:r>
    </w:p>
    <w:p w:rsidR="000B4FBA" w:rsidRPr="00886416" w:rsidRDefault="000B4FBA" w:rsidP="00886416">
      <w:pPr>
        <w:pStyle w:val="Normlnweb"/>
        <w:jc w:val="both"/>
      </w:pPr>
      <w:r w:rsidRPr="00886416">
        <w:t>- výkon práva myslivosti – individuální i společný lov organizovaný uživatelem honitby za účelem plnění plánu lovu, plnění mimořádných veterinárních opatření a předcházení škodám zvěří (např. společný lov drobné nebo spárkaté zvěře)</w:t>
      </w:r>
    </w:p>
    <w:p w:rsidR="000B4FBA" w:rsidRPr="00886416" w:rsidRDefault="000B4FBA" w:rsidP="00886416">
      <w:pPr>
        <w:pStyle w:val="Normlnweb"/>
        <w:jc w:val="both"/>
      </w:pPr>
      <w:r w:rsidRPr="00886416">
        <w:rPr>
          <w:rStyle w:val="Siln"/>
        </w:rPr>
        <w:t xml:space="preserve">Tyto činnosti jsou považovány ve smyslu bodu I. odst. 1 </w:t>
      </w:r>
      <w:r w:rsidR="003564D0" w:rsidRPr="00886416">
        <w:rPr>
          <w:rStyle w:val="Siln"/>
        </w:rPr>
        <w:t xml:space="preserve">a bodu II. odst. 1. </w:t>
      </w:r>
      <w:r w:rsidR="00320DBD" w:rsidRPr="00886416">
        <w:rPr>
          <w:rStyle w:val="Siln"/>
        </w:rPr>
        <w:t>usnesení vlády č. 1</w:t>
      </w:r>
      <w:r w:rsidR="00D7095C" w:rsidRPr="00886416">
        <w:rPr>
          <w:rStyle w:val="Siln"/>
        </w:rPr>
        <w:t xml:space="preserve">375 i nadále </w:t>
      </w:r>
      <w:r w:rsidRPr="00886416">
        <w:rPr>
          <w:rStyle w:val="Siln"/>
        </w:rPr>
        <w:t>za „jiné obdobné činnosti“ a uvedený zákaz se na ně nevztahuje.</w:t>
      </w:r>
    </w:p>
    <w:p w:rsidR="000B4FBA" w:rsidRPr="00886416" w:rsidRDefault="000B4FBA" w:rsidP="00886416">
      <w:pPr>
        <w:pStyle w:val="Normlnweb"/>
        <w:jc w:val="both"/>
      </w:pPr>
      <w:r w:rsidRPr="00886416">
        <w:t>Provádění těchto činností je možné, ale bez dalších navazujících společenských shromáždění účastníků, která by byla v rozporu s výše uvedeným usnesením vlády.</w:t>
      </w:r>
    </w:p>
    <w:p w:rsidR="000B4FBA" w:rsidRPr="00886416" w:rsidRDefault="000B4FBA" w:rsidP="00886416">
      <w:pPr>
        <w:pStyle w:val="Normlnweb"/>
        <w:jc w:val="both"/>
      </w:pPr>
      <w:r w:rsidRPr="00886416">
        <w:t>Apelujeme na dotčené osoby, aby zvažovaly nezbytnost provádění těchto činností v současnosti a usilovaly, aby se konaly jen za účasti nezbytného množství osob.</w:t>
      </w:r>
    </w:p>
    <w:p w:rsidR="000B4FBA" w:rsidRPr="00886416" w:rsidRDefault="000B4FBA" w:rsidP="00886416">
      <w:pPr>
        <w:pStyle w:val="Normlnweb"/>
        <w:jc w:val="both"/>
      </w:pPr>
      <w:r w:rsidRPr="00886416">
        <w:rPr>
          <w:rStyle w:val="Siln"/>
        </w:rPr>
        <w:t>B.</w:t>
      </w:r>
      <w:r w:rsidR="00B738B5" w:rsidRPr="00886416">
        <w:t xml:space="preserve"> </w:t>
      </w:r>
      <w:proofErr w:type="gramStart"/>
      <w:r w:rsidRPr="00886416">
        <w:t>výkon</w:t>
      </w:r>
      <w:proofErr w:type="gramEnd"/>
      <w:r w:rsidRPr="00886416">
        <w:t xml:space="preserve"> funkce rybářské a myslivecké stráže, které jsou výkonem činností sloužících k zajištění vnitřního pořádku</w:t>
      </w:r>
      <w:r w:rsidR="00886416">
        <w:t xml:space="preserve"> podle </w:t>
      </w:r>
      <w:r w:rsidR="00886416">
        <w:rPr>
          <w:rStyle w:val="Siln"/>
        </w:rPr>
        <w:t>bodu I. odst. 3 písm. a)</w:t>
      </w:r>
      <w:r w:rsidR="00886416" w:rsidRPr="00886416">
        <w:rPr>
          <w:rStyle w:val="Siln"/>
        </w:rPr>
        <w:t xml:space="preserve"> a bodu II. odst. </w:t>
      </w:r>
      <w:r w:rsidR="00886416">
        <w:rPr>
          <w:rStyle w:val="Siln"/>
        </w:rPr>
        <w:t>7</w:t>
      </w:r>
      <w:r w:rsidR="00886416" w:rsidRPr="00886416">
        <w:rPr>
          <w:rStyle w:val="Siln"/>
        </w:rPr>
        <w:t>.</w:t>
      </w:r>
      <w:r w:rsidR="00886416">
        <w:rPr>
          <w:rStyle w:val="Siln"/>
        </w:rPr>
        <w:t xml:space="preserve"> písm. a)</w:t>
      </w:r>
      <w:r w:rsidR="00886416" w:rsidRPr="00886416">
        <w:rPr>
          <w:rStyle w:val="Siln"/>
        </w:rPr>
        <w:t xml:space="preserve"> usnesení vlády č. 1375</w:t>
      </w:r>
      <w:r w:rsidRPr="00886416">
        <w:t>.</w:t>
      </w:r>
    </w:p>
    <w:p w:rsidR="007462D8" w:rsidRPr="00886416" w:rsidRDefault="007462D8" w:rsidP="00886416">
      <w:pPr>
        <w:pStyle w:val="Normlnweb"/>
        <w:jc w:val="both"/>
      </w:pPr>
    </w:p>
    <w:sectPr w:rsidR="007462D8" w:rsidRPr="008864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BA"/>
    <w:rsid w:val="00044AC6"/>
    <w:rsid w:val="000B4FBA"/>
    <w:rsid w:val="001F306B"/>
    <w:rsid w:val="00320DBD"/>
    <w:rsid w:val="003564D0"/>
    <w:rsid w:val="004349A9"/>
    <w:rsid w:val="00511BBC"/>
    <w:rsid w:val="007462D8"/>
    <w:rsid w:val="00803A00"/>
    <w:rsid w:val="00886416"/>
    <w:rsid w:val="00937677"/>
    <w:rsid w:val="009B55B7"/>
    <w:rsid w:val="00B445F2"/>
    <w:rsid w:val="00B53956"/>
    <w:rsid w:val="00B738B5"/>
    <w:rsid w:val="00C9026E"/>
    <w:rsid w:val="00D1354E"/>
    <w:rsid w:val="00D709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DDF36-54E0-430D-AFE3-6A2E73AF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erex">
    <w:name w:val="perex"/>
    <w:basedOn w:val="Normln"/>
    <w:rsid w:val="000B4FB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B4FBA"/>
    <w:rPr>
      <w:b/>
      <w:bCs/>
    </w:rPr>
  </w:style>
  <w:style w:type="paragraph" w:styleId="Normlnweb">
    <w:name w:val="Normal (Web)"/>
    <w:basedOn w:val="Normln"/>
    <w:uiPriority w:val="99"/>
    <w:unhideWhenUsed/>
    <w:rsid w:val="000B4FB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B4FB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4FBA"/>
    <w:rPr>
      <w:rFonts w:ascii="Segoe UI" w:hAnsi="Segoe UI" w:cs="Segoe UI"/>
      <w:sz w:val="18"/>
      <w:szCs w:val="18"/>
    </w:rPr>
  </w:style>
  <w:style w:type="paragraph" w:customStyle="1" w:styleId="Default">
    <w:name w:val="Default"/>
    <w:rsid w:val="003564D0"/>
    <w:pPr>
      <w:autoSpaceDE w:val="0"/>
      <w:autoSpaceDN w:val="0"/>
      <w:adjustRightInd w:val="0"/>
      <w:spacing w:after="0" w:line="240" w:lineRule="auto"/>
    </w:pPr>
    <w:rPr>
      <w:rFonts w:ascii="Arial" w:hAnsi="Arial" w:cs="Arial"/>
      <w:color w:val="000000"/>
      <w:sz w:val="24"/>
      <w:szCs w:val="24"/>
    </w:rPr>
  </w:style>
  <w:style w:type="paragraph" w:styleId="Bezmezer">
    <w:name w:val="No Spacing"/>
    <w:uiPriority w:val="1"/>
    <w:qFormat/>
    <w:rsid w:val="008864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763647">
      <w:bodyDiv w:val="1"/>
      <w:marLeft w:val="0"/>
      <w:marRight w:val="0"/>
      <w:marTop w:val="0"/>
      <w:marBottom w:val="0"/>
      <w:divBdr>
        <w:top w:val="none" w:sz="0" w:space="0" w:color="auto"/>
        <w:left w:val="none" w:sz="0" w:space="0" w:color="auto"/>
        <w:bottom w:val="none" w:sz="0" w:space="0" w:color="auto"/>
        <w:right w:val="none" w:sz="0" w:space="0" w:color="auto"/>
      </w:divBdr>
      <w:divsChild>
        <w:div w:id="385766474">
          <w:marLeft w:val="0"/>
          <w:marRight w:val="0"/>
          <w:marTop w:val="0"/>
          <w:marBottom w:val="0"/>
          <w:divBdr>
            <w:top w:val="none" w:sz="0" w:space="0" w:color="auto"/>
            <w:left w:val="none" w:sz="0" w:space="0" w:color="auto"/>
            <w:bottom w:val="none" w:sz="0" w:space="0" w:color="auto"/>
            <w:right w:val="none" w:sz="0" w:space="0" w:color="auto"/>
          </w:divBdr>
          <w:divsChild>
            <w:div w:id="291251173">
              <w:marLeft w:val="0"/>
              <w:marRight w:val="0"/>
              <w:marTop w:val="0"/>
              <w:marBottom w:val="0"/>
              <w:divBdr>
                <w:top w:val="none" w:sz="0" w:space="0" w:color="auto"/>
                <w:left w:val="none" w:sz="0" w:space="0" w:color="auto"/>
                <w:bottom w:val="none" w:sz="0" w:space="0" w:color="auto"/>
                <w:right w:val="none" w:sz="0" w:space="0" w:color="auto"/>
              </w:divBdr>
              <w:divsChild>
                <w:div w:id="1314487986">
                  <w:marLeft w:val="0"/>
                  <w:marRight w:val="0"/>
                  <w:marTop w:val="0"/>
                  <w:marBottom w:val="0"/>
                  <w:divBdr>
                    <w:top w:val="none" w:sz="0" w:space="0" w:color="auto"/>
                    <w:left w:val="none" w:sz="0" w:space="0" w:color="auto"/>
                    <w:bottom w:val="none" w:sz="0" w:space="0" w:color="auto"/>
                    <w:right w:val="none" w:sz="0" w:space="0" w:color="auto"/>
                  </w:divBdr>
                  <w:divsChild>
                    <w:div w:id="2103649248">
                      <w:marLeft w:val="0"/>
                      <w:marRight w:val="0"/>
                      <w:marTop w:val="0"/>
                      <w:marBottom w:val="0"/>
                      <w:divBdr>
                        <w:top w:val="none" w:sz="0" w:space="0" w:color="auto"/>
                        <w:left w:val="none" w:sz="0" w:space="0" w:color="auto"/>
                        <w:bottom w:val="none" w:sz="0" w:space="0" w:color="auto"/>
                        <w:right w:val="none" w:sz="0" w:space="0" w:color="auto"/>
                      </w:divBdr>
                      <w:divsChild>
                        <w:div w:id="716512331">
                          <w:marLeft w:val="0"/>
                          <w:marRight w:val="0"/>
                          <w:marTop w:val="0"/>
                          <w:marBottom w:val="0"/>
                          <w:divBdr>
                            <w:top w:val="none" w:sz="0" w:space="0" w:color="auto"/>
                            <w:left w:val="none" w:sz="0" w:space="0" w:color="auto"/>
                            <w:bottom w:val="none" w:sz="0" w:space="0" w:color="auto"/>
                            <w:right w:val="none" w:sz="0" w:space="0" w:color="auto"/>
                          </w:divBdr>
                          <w:divsChild>
                            <w:div w:id="1306466437">
                              <w:marLeft w:val="0"/>
                              <w:marRight w:val="0"/>
                              <w:marTop w:val="0"/>
                              <w:marBottom w:val="0"/>
                              <w:divBdr>
                                <w:top w:val="none" w:sz="0" w:space="0" w:color="auto"/>
                                <w:left w:val="none" w:sz="0" w:space="0" w:color="auto"/>
                                <w:bottom w:val="none" w:sz="0" w:space="0" w:color="auto"/>
                                <w:right w:val="none" w:sz="0" w:space="0" w:color="auto"/>
                              </w:divBdr>
                              <w:divsChild>
                                <w:div w:id="966545159">
                                  <w:marLeft w:val="0"/>
                                  <w:marRight w:val="0"/>
                                  <w:marTop w:val="0"/>
                                  <w:marBottom w:val="0"/>
                                  <w:divBdr>
                                    <w:top w:val="none" w:sz="0" w:space="0" w:color="auto"/>
                                    <w:left w:val="none" w:sz="0" w:space="0" w:color="auto"/>
                                    <w:bottom w:val="none" w:sz="0" w:space="0" w:color="auto"/>
                                    <w:right w:val="none" w:sz="0" w:space="0" w:color="auto"/>
                                  </w:divBdr>
                                  <w:divsChild>
                                    <w:div w:id="30508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2252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Kunca Tomáš</dc:creator>
  <cp:keywords/>
  <dc:description/>
  <cp:lastModifiedBy>Žižka Martin</cp:lastModifiedBy>
  <cp:revision>4</cp:revision>
  <dcterms:created xsi:type="dcterms:W3CDTF">2020-12-26T10:46:00Z</dcterms:created>
  <dcterms:modified xsi:type="dcterms:W3CDTF">2020-12-28T06:26:00Z</dcterms:modified>
</cp:coreProperties>
</file>