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989E" w14:textId="77777777" w:rsidR="008D4E53" w:rsidRPr="00EC7A60" w:rsidRDefault="008D4E53" w:rsidP="008D4E53">
      <w:pPr>
        <w:pStyle w:val="Zkladntext"/>
        <w:jc w:val="center"/>
        <w:rPr>
          <w:b/>
          <w:color w:val="000000"/>
        </w:rPr>
      </w:pPr>
      <w:r w:rsidRPr="00EC7A60">
        <w:rPr>
          <w:b/>
          <w:color w:val="000000"/>
        </w:rPr>
        <w:t>Pokyn</w:t>
      </w:r>
    </w:p>
    <w:p w14:paraId="14E5A5FD" w14:textId="77777777" w:rsidR="008D4E53" w:rsidRPr="00EC7A60" w:rsidRDefault="008D4E53" w:rsidP="008D4E53">
      <w:pPr>
        <w:pStyle w:val="Zkladntext"/>
        <w:jc w:val="center"/>
        <w:rPr>
          <w:b/>
          <w:color w:val="000000"/>
        </w:rPr>
      </w:pPr>
      <w:r w:rsidRPr="00EC7A60">
        <w:rPr>
          <w:b/>
          <w:color w:val="000000"/>
        </w:rPr>
        <w:t>pro placení a přerozdělení příspěvků členů</w:t>
      </w:r>
    </w:p>
    <w:p w14:paraId="491DA46A" w14:textId="77777777" w:rsidR="008D4E53" w:rsidRPr="00EC7A60" w:rsidRDefault="008D4E53" w:rsidP="008D4E53">
      <w:pPr>
        <w:pStyle w:val="Zkladntext"/>
        <w:jc w:val="center"/>
        <w:rPr>
          <w:b/>
          <w:color w:val="000000"/>
        </w:rPr>
      </w:pPr>
      <w:r w:rsidRPr="00EC7A60">
        <w:rPr>
          <w:b/>
          <w:color w:val="000000"/>
        </w:rPr>
        <w:t>Českomoravské myslivecké jednoty, z.s.</w:t>
      </w:r>
    </w:p>
    <w:p w14:paraId="1139579E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5FE30B75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Českomoravská myslivecká jednota, z.s. (ČMMJ) prostřednictvím svých pobočných spolků (OMS) a klubů veden evidenci svých členů v centrální elektronické evidenci – SW Diana. </w:t>
      </w:r>
    </w:p>
    <w:p w14:paraId="243B7726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Jednou ze základních členských povinností každého členy ČMMJ je platit včas členské příspěvky v prostřednictvím OMS nebo klubu. Pro účely jednotného vybírání členských příspěvků, stanovení odvodu podílu členských příspěvků náležejících hlavnímu spolku a odvodu pojistného na zákonné pojištění odpovědnosti při provádění práva myslivosti se vydává tento</w:t>
      </w:r>
    </w:p>
    <w:p w14:paraId="1856B902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52045126" w14:textId="77777777" w:rsidR="008D4E53" w:rsidRPr="00242FE6" w:rsidRDefault="008D4E53" w:rsidP="008D4E53">
      <w:pPr>
        <w:pStyle w:val="Zkladntext"/>
        <w:jc w:val="center"/>
        <w:rPr>
          <w:color w:val="000000"/>
        </w:rPr>
      </w:pPr>
      <w:r w:rsidRPr="00242FE6">
        <w:rPr>
          <w:color w:val="000000"/>
        </w:rPr>
        <w:t xml:space="preserve">p o k y </w:t>
      </w:r>
      <w:proofErr w:type="gramStart"/>
      <w:r w:rsidRPr="00242FE6">
        <w:rPr>
          <w:color w:val="000000"/>
        </w:rPr>
        <w:t>n :</w:t>
      </w:r>
      <w:proofErr w:type="gramEnd"/>
    </w:p>
    <w:p w14:paraId="0AAA0D54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8CDFFEC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OMS vede evidenci svých členů. Evidence obsahuje:</w:t>
      </w:r>
    </w:p>
    <w:p w14:paraId="51DFC13F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příjmení, jméno, titul a rodné číslo člena;</w:t>
      </w:r>
    </w:p>
    <w:p w14:paraId="100576CA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 trvalého bydliště člena;</w:t>
      </w:r>
    </w:p>
    <w:p w14:paraId="3CAAE240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počátku členství v ČMMJ;</w:t>
      </w:r>
    </w:p>
    <w:p w14:paraId="02B673F1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údaj o udělení čestného členství v ČMMJ;</w:t>
      </w:r>
    </w:p>
    <w:p w14:paraId="2C8A8AFE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údaj o invaliditě 3. stupně;</w:t>
      </w:r>
    </w:p>
    <w:p w14:paraId="5A02ECB8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a způsob úhrady členského příspěvku;</w:t>
      </w:r>
    </w:p>
    <w:p w14:paraId="3D403366" w14:textId="77777777" w:rsidR="008D4E53" w:rsidRDefault="008D4E53" w:rsidP="008D4E53">
      <w:pPr>
        <w:pStyle w:val="Zkladntext"/>
        <w:numPr>
          <w:ilvl w:val="0"/>
          <w:numId w:val="4"/>
        </w:numPr>
        <w:autoSpaceDE w:val="0"/>
        <w:autoSpaceDN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kontaktní údaje (e-mail, tel. číslo) a další údaje.</w:t>
      </w:r>
    </w:p>
    <w:p w14:paraId="6300A0C0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2A23D7A5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Evidenci členů vede OMS výhradně elektronicky na schváleném softwaru pro výběr členských příspěvků a pojistného na zákonné pojištění – SW Diana.</w:t>
      </w:r>
    </w:p>
    <w:p w14:paraId="3C148C04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7B4C3C55" w14:textId="77777777" w:rsidR="008D4E53" w:rsidRPr="009A4C78" w:rsidRDefault="008D4E53" w:rsidP="008D4E53">
      <w:pPr>
        <w:pStyle w:val="Zkladntext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OMS vybírá od členů členské příspěvky (jejichž součástí je pojistné na zákonné pojištění). Každou obdrženou platbu členského příspěvku </w:t>
      </w:r>
      <w:proofErr w:type="gramStart"/>
      <w:r>
        <w:rPr>
          <w:color w:val="000000"/>
          <w:sz w:val="24"/>
          <w:szCs w:val="24"/>
        </w:rPr>
        <w:t>OMS  neprodleně</w:t>
      </w:r>
      <w:proofErr w:type="gramEnd"/>
      <w:r>
        <w:rPr>
          <w:color w:val="000000"/>
          <w:sz w:val="24"/>
          <w:szCs w:val="24"/>
        </w:rPr>
        <w:t xml:space="preserve"> zaeviduje do SW Diana a vystaví členovi potvrzení o </w:t>
      </w:r>
      <w:r w:rsidRPr="009A4C78">
        <w:rPr>
          <w:sz w:val="24"/>
          <w:szCs w:val="24"/>
        </w:rPr>
        <w:t>přijetí platby a dočasný členský průkaz.</w:t>
      </w:r>
      <w:r>
        <w:rPr>
          <w:color w:val="000000"/>
          <w:sz w:val="24"/>
          <w:szCs w:val="24"/>
        </w:rPr>
        <w:t xml:space="preserve"> </w:t>
      </w:r>
      <w:r w:rsidRPr="00FA125F">
        <w:rPr>
          <w:color w:val="000000"/>
          <w:sz w:val="24"/>
          <w:szCs w:val="24"/>
          <w:u w:val="single"/>
        </w:rPr>
        <w:t>Po uhrazení členského příspěvku je člen pojištěn od 00,01 hodin dne následujícího po zaevidování platby do SW Diana</w:t>
      </w:r>
      <w:r>
        <w:rPr>
          <w:color w:val="000000"/>
          <w:sz w:val="24"/>
          <w:szCs w:val="24"/>
        </w:rPr>
        <w:t xml:space="preserve">. </w:t>
      </w:r>
      <w:r w:rsidRPr="009A4C78">
        <w:rPr>
          <w:sz w:val="24"/>
          <w:szCs w:val="24"/>
        </w:rPr>
        <w:t>Údaj o datu počátku pojištění je uveden na dočasném členském průkazu.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Členský příspěvek je možné zaplatit hotově nebo bankovním převodem. V případě nového člena ČMMJ </w:t>
      </w:r>
      <w:r w:rsidRPr="009A4C78">
        <w:rPr>
          <w:sz w:val="24"/>
          <w:szCs w:val="24"/>
        </w:rPr>
        <w:t xml:space="preserve">zaplacením prvního členského příspěvku je softwarem SW Diana automaticky zadán požadavek na tisk členského průkazu ve formě plastové karty. Členský průkaz je zaslán doporučeně maximálně do 3 měsíců na adresu člena uvedenou v SW Diana. </w:t>
      </w:r>
    </w:p>
    <w:p w14:paraId="36B382A3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1FA78780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O výši členského příspěvku i jeho rozdělení rozhoduje Sbor zástupců ČMMJ. Aktuální výše členského příspěvku je uvedena v příloze č. 1 tohoto pokynu. Myslivecká rada ČMMJ se zmocňuje k úpravě přílohy č. 1 v závislosti na rozhodnutí Sboru zástupců ČMMJ o výši členského příspěvku. </w:t>
      </w:r>
    </w:p>
    <w:p w14:paraId="7905FCA2" w14:textId="77777777" w:rsidR="008D4E53" w:rsidRDefault="008D4E53" w:rsidP="008D4E53">
      <w:pPr>
        <w:pStyle w:val="Zkladntext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OMS je povinen vybírat členské příspěvky ve výši uvedené v příloze č. 1 tohoto pokynu </w:t>
      </w:r>
    </w:p>
    <w:p w14:paraId="75B9C976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7372A262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</w:t>
      </w:r>
      <w:r>
        <w:rPr>
          <w:color w:val="000000"/>
          <w:sz w:val="24"/>
          <w:szCs w:val="24"/>
        </w:rPr>
        <w:tab/>
        <w:t>Hlavní spolek metodicky vede OMS při vybírání členských příspěvků a při vedení členské evidence. Podrobnosti k vybírání členských příspěvků jsou uvedeny v příloze č. 2 tohoto pokynu.</w:t>
      </w:r>
      <w:r w:rsidRPr="00242F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Myslivecká rada ČMMJ se zmocňuje k úpravě přílohy č. 2.</w:t>
      </w:r>
    </w:p>
    <w:p w14:paraId="0FCC86CF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Hlavní spolek vede evidenci členů odborných klubů. Rozdělení členského příspěvku řádných členů ČMMJ prostřednictví odborných klubů je totožně jako u členů OMS.</w:t>
      </w:r>
    </w:p>
    <w:p w14:paraId="345C7AC2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5ADE29DC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ab/>
        <w:t>Hlavní spolek má v případě nedodržení termínů plateb ze strany OMS právo požadovat na OMS úrok z prodlení ve výši 0,05 % za každý den prodlení, a to z částky, která měla být k určitému datu uhrazena. OMS je povinen tento úrok uhradit. Úhradou úroku není dotčeno právo na náhradu škody vzniklé uplatněním sankcí třetích osob, vzniklých v přímé souvislosti s nedodržením povinnosti OMS.</w:t>
      </w:r>
    </w:p>
    <w:p w14:paraId="17F8BE68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CAD5B52" w14:textId="1C3B3820" w:rsidR="008D4E53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  <w:t xml:space="preserve">Hlavní spolek má právo uplatnit sankce vůči OMS v případě, kdy OMS ani po prokazatelně doručené výzvě k nápravě zjištěných nedostatků nesjedná ve věci nápravu. V případě uplatnění takových sankcí je hlavní spolek oprávněn vhodným způsobem informovat </w:t>
      </w:r>
      <w:r w:rsidR="00C30EBF">
        <w:rPr>
          <w:color w:val="000000"/>
          <w:sz w:val="24"/>
          <w:szCs w:val="24"/>
        </w:rPr>
        <w:t>pobočné spolky</w:t>
      </w:r>
      <w:r>
        <w:rPr>
          <w:color w:val="000000"/>
          <w:sz w:val="24"/>
          <w:szCs w:val="24"/>
        </w:rPr>
        <w:t xml:space="preserve"> a členskou základnu.</w:t>
      </w:r>
    </w:p>
    <w:p w14:paraId="619533D3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3F21A18" w14:textId="3502C7C6" w:rsidR="008D4E53" w:rsidRPr="003B75FF" w:rsidRDefault="008D4E53" w:rsidP="008D4E53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  <w:t>Tento pokyn byl projednán Mysliveckou radou ČMMJ dne 13.5.2025 a schválen Sborem zástupců ČMMJ dne 21. 6. 2025. Zároveň se zrušuje Pokyn MR ČMMJ pro placení a přerozdělení příspěvků členů ČMMJ ze dne 10. 12. 2019.</w:t>
      </w:r>
    </w:p>
    <w:p w14:paraId="69DFC888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491D03FD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792EE10A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167C3E90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778CC97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04D9220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2AEBA43A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2D080D4D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28F320B6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123AA283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6E793E80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C5F9635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3A1243B3" w14:textId="77777777" w:rsidR="008D4E53" w:rsidRDefault="008D4E53" w:rsidP="008D4E53">
      <w:pPr>
        <w:pStyle w:val="Zkladntext"/>
        <w:rPr>
          <w:color w:val="000000"/>
          <w:sz w:val="24"/>
          <w:szCs w:val="24"/>
        </w:rPr>
      </w:pPr>
    </w:p>
    <w:p w14:paraId="4EDED665" w14:textId="77777777" w:rsidR="008D4E53" w:rsidRPr="00ED7B67" w:rsidRDefault="008D4E53" w:rsidP="00F456A3">
      <w:pPr>
        <w:rPr>
          <w:sz w:val="24"/>
          <w:szCs w:val="24"/>
        </w:rPr>
      </w:pPr>
    </w:p>
    <w:sectPr w:rsidR="008D4E53" w:rsidRPr="00ED7B67" w:rsidSect="0025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2887"/>
    <w:multiLevelType w:val="hybridMultilevel"/>
    <w:tmpl w:val="DFC64CAC"/>
    <w:lvl w:ilvl="0" w:tplc="EBD4D2A0">
      <w:start w:val="1"/>
      <w:numFmt w:val="lowerLetter"/>
      <w:lvlText w:val="%1)"/>
      <w:lvlJc w:val="left"/>
      <w:pPr>
        <w:ind w:left="473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8" w:hanging="360"/>
      </w:pPr>
    </w:lvl>
    <w:lvl w:ilvl="2" w:tplc="0405001B" w:tentative="1">
      <w:start w:val="1"/>
      <w:numFmt w:val="lowerRoman"/>
      <w:lvlText w:val="%3."/>
      <w:lvlJc w:val="right"/>
      <w:pPr>
        <w:ind w:left="6098" w:hanging="180"/>
      </w:pPr>
    </w:lvl>
    <w:lvl w:ilvl="3" w:tplc="0405000F" w:tentative="1">
      <w:start w:val="1"/>
      <w:numFmt w:val="decimal"/>
      <w:lvlText w:val="%4."/>
      <w:lvlJc w:val="left"/>
      <w:pPr>
        <w:ind w:left="6818" w:hanging="360"/>
      </w:pPr>
    </w:lvl>
    <w:lvl w:ilvl="4" w:tplc="04050019" w:tentative="1">
      <w:start w:val="1"/>
      <w:numFmt w:val="lowerLetter"/>
      <w:lvlText w:val="%5."/>
      <w:lvlJc w:val="left"/>
      <w:pPr>
        <w:ind w:left="7538" w:hanging="360"/>
      </w:pPr>
    </w:lvl>
    <w:lvl w:ilvl="5" w:tplc="0405001B" w:tentative="1">
      <w:start w:val="1"/>
      <w:numFmt w:val="lowerRoman"/>
      <w:lvlText w:val="%6."/>
      <w:lvlJc w:val="right"/>
      <w:pPr>
        <w:ind w:left="8258" w:hanging="180"/>
      </w:pPr>
    </w:lvl>
    <w:lvl w:ilvl="6" w:tplc="0405000F" w:tentative="1">
      <w:start w:val="1"/>
      <w:numFmt w:val="decimal"/>
      <w:lvlText w:val="%7."/>
      <w:lvlJc w:val="left"/>
      <w:pPr>
        <w:ind w:left="8978" w:hanging="360"/>
      </w:pPr>
    </w:lvl>
    <w:lvl w:ilvl="7" w:tplc="04050019" w:tentative="1">
      <w:start w:val="1"/>
      <w:numFmt w:val="lowerLetter"/>
      <w:lvlText w:val="%8."/>
      <w:lvlJc w:val="left"/>
      <w:pPr>
        <w:ind w:left="9698" w:hanging="360"/>
      </w:pPr>
    </w:lvl>
    <w:lvl w:ilvl="8" w:tplc="0405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1" w15:restartNumberingAfterBreak="0">
    <w:nsid w:val="445F214E"/>
    <w:multiLevelType w:val="hybridMultilevel"/>
    <w:tmpl w:val="A05EAC9E"/>
    <w:lvl w:ilvl="0" w:tplc="4EBCED9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62702893"/>
    <w:multiLevelType w:val="hybridMultilevel"/>
    <w:tmpl w:val="208E3102"/>
    <w:lvl w:ilvl="0" w:tplc="D2B28B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517722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5930694">
    <w:abstractNumId w:val="2"/>
  </w:num>
  <w:num w:numId="2" w16cid:durableId="1183590730">
    <w:abstractNumId w:val="1"/>
  </w:num>
  <w:num w:numId="3" w16cid:durableId="1900288945">
    <w:abstractNumId w:val="0"/>
  </w:num>
  <w:num w:numId="4" w16cid:durableId="145131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6BD"/>
    <w:rsid w:val="000C3BB0"/>
    <w:rsid w:val="00160C50"/>
    <w:rsid w:val="001B0EC8"/>
    <w:rsid w:val="0023300B"/>
    <w:rsid w:val="0025159D"/>
    <w:rsid w:val="0029445B"/>
    <w:rsid w:val="002A38D5"/>
    <w:rsid w:val="002D2725"/>
    <w:rsid w:val="00393E24"/>
    <w:rsid w:val="004231EC"/>
    <w:rsid w:val="00495231"/>
    <w:rsid w:val="004D704D"/>
    <w:rsid w:val="0059400A"/>
    <w:rsid w:val="005D3B13"/>
    <w:rsid w:val="006928F1"/>
    <w:rsid w:val="00716033"/>
    <w:rsid w:val="00781954"/>
    <w:rsid w:val="007F04BA"/>
    <w:rsid w:val="00824847"/>
    <w:rsid w:val="008D4E53"/>
    <w:rsid w:val="008D6DFA"/>
    <w:rsid w:val="008E64E2"/>
    <w:rsid w:val="00926D53"/>
    <w:rsid w:val="00BC56BD"/>
    <w:rsid w:val="00C30EBF"/>
    <w:rsid w:val="00C44A40"/>
    <w:rsid w:val="00C9334D"/>
    <w:rsid w:val="00CB2CA4"/>
    <w:rsid w:val="00CC4B08"/>
    <w:rsid w:val="00D24F95"/>
    <w:rsid w:val="00E64816"/>
    <w:rsid w:val="00E77F54"/>
    <w:rsid w:val="00E800CF"/>
    <w:rsid w:val="00ED7B67"/>
    <w:rsid w:val="00EF2A81"/>
    <w:rsid w:val="00F456A3"/>
    <w:rsid w:val="00F623DB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0C0B"/>
  <w15:docId w15:val="{C63C343D-8BA5-478D-B4A0-9697BE8F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56BD"/>
    <w:pPr>
      <w:keepNext/>
      <w:spacing w:before="240" w:after="60"/>
      <w:outlineLvl w:val="0"/>
    </w:pPr>
    <w:rPr>
      <w:rFonts w:ascii="Arial" w:hAnsi="Arial"/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BC56B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6BD"/>
    <w:rPr>
      <w:rFonts w:ascii="Arial" w:eastAsia="Times New Roman" w:hAnsi="Arial" w:cs="Times New Roman"/>
      <w:b/>
      <w:color w:val="00000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C56BD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56BD"/>
    <w:pPr>
      <w:ind w:left="708"/>
    </w:pPr>
  </w:style>
  <w:style w:type="paragraph" w:styleId="Zkladntextodsazen2">
    <w:name w:val="Body Text Indent 2"/>
    <w:basedOn w:val="Normln"/>
    <w:link w:val="Zkladntextodsazen2Char"/>
    <w:rsid w:val="00926D53"/>
    <w:pPr>
      <w:tabs>
        <w:tab w:val="left" w:pos="4962"/>
      </w:tabs>
      <w:ind w:left="5387" w:hanging="482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6D53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45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56A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Ivona Karlíková</cp:lastModifiedBy>
  <cp:revision>39</cp:revision>
  <cp:lastPrinted>2025-05-14T13:08:00Z</cp:lastPrinted>
  <dcterms:created xsi:type="dcterms:W3CDTF">2019-06-05T18:36:00Z</dcterms:created>
  <dcterms:modified xsi:type="dcterms:W3CDTF">2025-06-25T12:52:00Z</dcterms:modified>
</cp:coreProperties>
</file>